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42EE0">
        <w:rPr>
          <w:rFonts w:ascii="Bookman Old Style" w:hAnsi="Bookman Old Style" w:cs="Times New Roman"/>
          <w:b/>
          <w:i/>
        </w:rPr>
        <w:t xml:space="preserve">Ar-Ge,  Eğitim Kültür ve Sosyal Hizmetler, Sanayi ve Ticaret, Plan ve Bütçe, Tarım ve Orman, </w:t>
      </w:r>
      <w:r w:rsidR="00FB0E50">
        <w:rPr>
          <w:rFonts w:ascii="Bookman Old Style" w:hAnsi="Bookman Old Style"/>
          <w:b/>
          <w:i/>
        </w:rPr>
        <w:t xml:space="preserve"> </w:t>
      </w:r>
      <w:r w:rsidR="000A4B32">
        <w:rPr>
          <w:rFonts w:ascii="Bookman Old Style" w:hAnsi="Bookman Old Style"/>
          <w:b/>
          <w:i/>
        </w:rPr>
        <w:t xml:space="preserve">İçişleri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E42EE0">
        <w:rPr>
          <w:rFonts w:ascii="Bookman Old Style" w:hAnsi="Bookman Old Style" w:cs="Times New Roman"/>
          <w:b/>
          <w:i/>
        </w:rPr>
        <w:t>2</w:t>
      </w:r>
      <w:r w:rsidR="007A1522">
        <w:rPr>
          <w:rFonts w:ascii="Bookman Old Style" w:hAnsi="Bookman Old Style" w:cs="Times New Roman"/>
          <w:b/>
          <w:i/>
        </w:rPr>
        <w:t xml:space="preserve"> – </w:t>
      </w:r>
      <w:r w:rsidR="00E42EE0">
        <w:rPr>
          <w:rFonts w:ascii="Bookman Old Style" w:hAnsi="Bookman Old Style" w:cs="Times New Roman"/>
          <w:b/>
          <w:i/>
        </w:rPr>
        <w:t>3</w:t>
      </w:r>
      <w:r w:rsidR="000B47C8">
        <w:rPr>
          <w:rFonts w:ascii="Bookman Old Style" w:hAnsi="Bookman Old Style" w:cs="Times New Roman"/>
          <w:b/>
          <w:i/>
        </w:rPr>
        <w:t xml:space="preserve"> – </w:t>
      </w:r>
      <w:r w:rsidR="00E42EE0">
        <w:rPr>
          <w:rFonts w:ascii="Bookman Old Style" w:hAnsi="Bookman Old Style" w:cs="Times New Roman"/>
          <w:b/>
          <w:i/>
        </w:rPr>
        <w:t>8 – 26 – 14 - 10</w:t>
      </w:r>
      <w:r w:rsidR="000B47C8">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E42EE0">
        <w:rPr>
          <w:rFonts w:ascii="Bookman Old Style" w:hAnsi="Bookman Old Style"/>
          <w:b/>
          <w:i/>
        </w:rPr>
        <w:t>2</w:t>
      </w:r>
      <w:r w:rsidR="00D0567A" w:rsidRPr="000A4B32">
        <w:rPr>
          <w:rFonts w:ascii="Bookman Old Style" w:hAnsi="Bookman Old Style"/>
          <w:b/>
          <w:bCs/>
        </w:rPr>
        <w:t>.</w:t>
      </w:r>
      <w:r w:rsidR="009974ED" w:rsidRPr="000A4B32">
        <w:rPr>
          <w:rFonts w:ascii="Bookman Old Style" w:hAnsi="Bookman Old Style"/>
          <w:b/>
          <w:bCs/>
        </w:rPr>
        <w:t>0</w:t>
      </w:r>
      <w:r w:rsidR="00E42EE0">
        <w:rPr>
          <w:rFonts w:ascii="Bookman Old Style" w:hAnsi="Bookman Old Style"/>
          <w:b/>
          <w:bCs/>
        </w:rPr>
        <w:t>6</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E42EE0">
        <w:rPr>
          <w:rFonts w:ascii="Bookman Old Style" w:hAnsi="Bookman Old Style"/>
          <w:b/>
          <w:i/>
        </w:rPr>
        <w:t>93</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E42EE0" w:rsidRPr="00E42EE0" w:rsidRDefault="00B678AD" w:rsidP="00E42EE0">
      <w:pPr>
        <w:ind w:firstLine="708"/>
        <w:jc w:val="both"/>
        <w:rPr>
          <w:rFonts w:ascii="Bookman Old Style" w:hAnsi="Bookman Old Style"/>
          <w:b/>
          <w:i/>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E42EE0" w:rsidRPr="00E42EE0">
        <w:rPr>
          <w:rFonts w:ascii="Bookman Old Style" w:hAnsi="Bookman Old Style"/>
          <w:b/>
          <w:i/>
        </w:rPr>
        <w:t xml:space="preserve">İlimizde yerel dinamikleri harekete geçirerek yoksulluk, göç ve kentleşmeden kaynaklanan sosyal sorunları gidermek, dezavantajlı kesimin ekonomik ve sosyal hayata daha aktif katılımlarını sağlamak ve istihdamı arttırmak amacıyla proje çalışmaları başlatılmıştır. Bu kapsamda Zonguldak İl Özel İdaremizin başvuru sahibi olduğu, S.S Çatalağzı Beldesi Tarımsal Kalkınma Kooperatifi ile Eren Enerji Mesleki ve Teknik Anadolu Lisesinin proje ortağı olarak görev alacağı, Eren Enerji Elektrik Üretim A.Ş. ile Çatalağzı Belediyesinin ise İştirakçi olarak katılım sağlayacağı “Defne’nin Yolculuğu” adlı proje hazırlanarak Batı Karadeniz Kalkınma Ajansının (BAKKA) açmış olduğu Sosyal Gelişmeyi destekleme programına (SOGEP) 28.04.2022 tarihi itibariyle sunulmuş olup, projenin sonuçlanması beklenmektedir. </w:t>
      </w:r>
    </w:p>
    <w:p w:rsidR="00E42EE0" w:rsidRPr="00E42EE0" w:rsidRDefault="00E42EE0" w:rsidP="00E42EE0">
      <w:pPr>
        <w:ind w:firstLine="708"/>
        <w:jc w:val="both"/>
        <w:rPr>
          <w:rFonts w:ascii="Bookman Old Style" w:hAnsi="Bookman Old Style"/>
          <w:b/>
          <w:i/>
        </w:rPr>
      </w:pPr>
      <w:r w:rsidRPr="00E42EE0">
        <w:rPr>
          <w:rFonts w:ascii="Bookman Old Style" w:hAnsi="Bookman Old Style"/>
          <w:b/>
          <w:i/>
        </w:rPr>
        <w:t xml:space="preserve">Kırsal bölgeler başta olmak üzere, İl genelinde yaşayan yerel halkın defne yaprağı toplayıcılığı yaptığı ve geçimini bu yolla sağladığı bilinmektedir. İlimizde Defneyaprağı toplayıcılığını özellikle kadınların yapıyor olması ise projedeki önceliğimizi belirleyen ana unsurlardan biridir. Zonguldak ilinde yeterli kapasitede defne yaprağı işleme ve kurutma tesisinin bulunmaması, defne yapraklarının komşu illere işlenmek üzere gönderilmesi toplayıcıları ve ailelerini ekonomik açıdan olumsuz etkilemektedir. Çatalağzı Beldesinde kurulması planlanan defne işleme ve kurutma tesisinde beldedeki önemli bir özel sektör kuruluşu olan Eren Enerji işletmelerinden artan atık su (sıcak su) defne kurutma işleminde kullanılacak olup enerji maliyetleri düşürülecek aynı zamanda enerji verimliliği sağlanacaktır. Projenin İl ve belde ekonomisine kazanç sağlayacağı ve istihdamı arttıracağı da yapılan fizibilite çalışmalarımız ile ortaya konulmuştur. </w:t>
      </w:r>
    </w:p>
    <w:p w:rsidR="00E42EE0" w:rsidRPr="00E42EE0" w:rsidRDefault="00E42EE0" w:rsidP="00E42EE0">
      <w:pPr>
        <w:ind w:firstLine="708"/>
        <w:jc w:val="both"/>
        <w:rPr>
          <w:rFonts w:ascii="Bookman Old Style" w:hAnsi="Bookman Old Style"/>
          <w:b/>
          <w:i/>
        </w:rPr>
      </w:pPr>
      <w:r w:rsidRPr="00E42EE0">
        <w:rPr>
          <w:rFonts w:ascii="Bookman Old Style" w:hAnsi="Bookman Old Style"/>
          <w:b/>
          <w:i/>
        </w:rPr>
        <w:t>Batı Karadeniz Kalkınma Ajansına sunulan “Defne’nin Yolculuğu” Projesinde İdaremizi temsile, ilzama ve teklif belgelerini imzalamaya Yapı Kontrol Müdürü Hasan ÇÖĞENDEZ’in yetkili kılınmasına;</w:t>
      </w:r>
    </w:p>
    <w:p w:rsidR="001D5107" w:rsidRPr="00E42EE0" w:rsidRDefault="00E42EE0" w:rsidP="00E42EE0">
      <w:pPr>
        <w:ind w:firstLine="708"/>
        <w:jc w:val="both"/>
        <w:rPr>
          <w:rFonts w:ascii="Bookman Old Style" w:hAnsi="Bookman Old Style"/>
          <w:b/>
          <w:bCs/>
          <w:i/>
          <w:iCs/>
        </w:rPr>
      </w:pPr>
      <w:r w:rsidRPr="00E42EE0">
        <w:rPr>
          <w:rFonts w:ascii="Bookman Old Style" w:hAnsi="Bookman Old Style"/>
          <w:b/>
          <w:i/>
        </w:rPr>
        <w:t>Projenin hibe desteği alması durumunda proje harcamalarının takibinin yapılabilmesi ve projenin sağlıklı yürütülebilmesi için proje özelinde ayrı bir bütçe tertibinin açılması ve eş finansman tutarı</w:t>
      </w:r>
      <w:r w:rsidR="002554C2">
        <w:rPr>
          <w:rFonts w:ascii="Bookman Old Style" w:hAnsi="Bookman Old Style"/>
          <w:b/>
          <w:i/>
        </w:rPr>
        <w:t xml:space="preserve"> ile birlikte toplam 500</w:t>
      </w:r>
      <w:r w:rsidRPr="00E42EE0">
        <w:rPr>
          <w:rFonts w:ascii="Bookman Old Style" w:hAnsi="Bookman Old Style"/>
          <w:b/>
          <w:i/>
        </w:rPr>
        <w:t>.</w:t>
      </w:r>
      <w:r w:rsidR="002554C2">
        <w:rPr>
          <w:rFonts w:ascii="Bookman Old Style" w:hAnsi="Bookman Old Style"/>
          <w:b/>
          <w:i/>
        </w:rPr>
        <w:t>000</w:t>
      </w:r>
      <w:r w:rsidRPr="00E42EE0">
        <w:rPr>
          <w:rFonts w:ascii="Bookman Old Style" w:hAnsi="Bookman Old Style"/>
          <w:b/>
          <w:i/>
        </w:rPr>
        <w:t>,</w:t>
      </w:r>
      <w:r w:rsidR="002554C2">
        <w:rPr>
          <w:rFonts w:ascii="Bookman Old Style" w:hAnsi="Bookman Old Style"/>
          <w:b/>
          <w:i/>
        </w:rPr>
        <w:t>00</w:t>
      </w:r>
      <w:r w:rsidRPr="00E42EE0">
        <w:rPr>
          <w:rFonts w:ascii="Bookman Old Style" w:hAnsi="Bookman Old Style"/>
          <w:b/>
          <w:i/>
        </w:rPr>
        <w:t xml:space="preserve"> TL’nin İdaremizce karşılanması</w:t>
      </w:r>
      <w:r>
        <w:rPr>
          <w:rFonts w:ascii="Bookman Old Style" w:hAnsi="Bookman Old Style"/>
          <w:b/>
          <w:i/>
        </w:rPr>
        <w:t xml:space="preserve">na, Komisyonlarımız oy birliği ile karar verdi.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E42EE0">
        <w:rPr>
          <w:rFonts w:ascii="Bookman Old Style" w:hAnsi="Bookman Old Style"/>
          <w:b/>
          <w:i/>
        </w:rPr>
        <w:t>6</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pStyle w:val="AralkYok"/>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r>
        <w:rPr>
          <w:rFonts w:ascii="Bookman Old Style" w:hAnsi="Bookman Old Style"/>
          <w:b/>
          <w:i/>
        </w:rPr>
        <w:t xml:space="preserve">Ar-Ge, Eğitim Kültür ve Sosyal Hizmetler, Sanayi ve Ticaret, Plan ve Bütçe, Tarım ve Orman ile İçişleri Komisyonlarının ortaklaşa hazırlamış oldukları 2 – 3 – 8 – 26- 14 – 10 sayılı raporlarının 2. Sayfasıdır. </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42EE0" w:rsidRDefault="00E42EE0" w:rsidP="00E42EE0">
      <w:pPr>
        <w:pStyle w:val="AralkYok"/>
        <w:rPr>
          <w:rFonts w:ascii="Bookman Old Style" w:hAnsi="Bookman Old Style" w:cs="Times New Roman"/>
          <w:b/>
          <w:i/>
          <w:u w:val="single"/>
        </w:rPr>
      </w:pP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Burhanettin ÇAKIR</w:t>
      </w:r>
      <w:r>
        <w:rPr>
          <w:rFonts w:ascii="Bookman Old Style" w:hAnsi="Bookman Old Style" w:cs="Times New Roman"/>
          <w:b/>
          <w:i/>
        </w:rPr>
        <w:tab/>
      </w:r>
      <w:r>
        <w:rPr>
          <w:rFonts w:ascii="Bookman Old Style" w:hAnsi="Bookman Old Style" w:cs="Times New Roman"/>
          <w:b/>
          <w:i/>
        </w:rPr>
        <w:tab/>
        <w:t>Mehmet AKSOY</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Pr="001D5107"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1D5107">
      <w:pPr>
        <w:ind w:firstLine="708"/>
        <w:jc w:val="both"/>
        <w:rPr>
          <w:rFonts w:ascii="Bookman Old Style" w:hAnsi="Bookman Old Style"/>
          <w:b/>
          <w:i/>
        </w:rPr>
      </w:pPr>
    </w:p>
    <w:p w:rsidR="00E42EE0" w:rsidRDefault="00E42EE0" w:rsidP="00E42EE0">
      <w:pPr>
        <w:pStyle w:val="AralkYok"/>
        <w:jc w:val="center"/>
        <w:rPr>
          <w:rFonts w:ascii="Bookman Old Style" w:hAnsi="Bookman Old Style"/>
          <w:b/>
          <w:i/>
          <w:u w:val="single"/>
        </w:rPr>
      </w:pPr>
      <w:r>
        <w:rPr>
          <w:rFonts w:ascii="Bookman Old Style" w:hAnsi="Bookman Old Style"/>
          <w:b/>
          <w:i/>
          <w:u w:val="single"/>
        </w:rPr>
        <w:t>TARIM VE ORMAN KOMİSYONU</w:t>
      </w:r>
    </w:p>
    <w:p w:rsidR="00E42EE0" w:rsidRDefault="00E42EE0" w:rsidP="00E42EE0">
      <w:pPr>
        <w:pStyle w:val="AralkYok"/>
        <w:jc w:val="center"/>
        <w:rPr>
          <w:rFonts w:ascii="Bookman Old Style" w:hAnsi="Bookman Old Style"/>
          <w:b/>
          <w:i/>
          <w:u w:val="single"/>
        </w:rPr>
      </w:pPr>
    </w:p>
    <w:p w:rsidR="00E42EE0" w:rsidRDefault="00E42EE0" w:rsidP="00E42EE0">
      <w:pPr>
        <w:pStyle w:val="AralkYok"/>
        <w:rPr>
          <w:rFonts w:ascii="Bookman Old Style" w:hAnsi="Bookman Old Style"/>
          <w:b/>
          <w:i/>
          <w:u w:val="single"/>
        </w:rPr>
      </w:pPr>
    </w:p>
    <w:p w:rsidR="00E42EE0" w:rsidRDefault="00E42EE0" w:rsidP="00E42EE0">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E42EE0" w:rsidRDefault="00E42EE0" w:rsidP="00E42EE0">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E42EE0" w:rsidRDefault="00E42EE0" w:rsidP="00E42EE0">
      <w:pPr>
        <w:pStyle w:val="AralkYok"/>
        <w:ind w:left="1416" w:firstLine="708"/>
        <w:rPr>
          <w:rFonts w:ascii="Bookman Old Style" w:hAnsi="Bookman Old Style"/>
          <w:b/>
          <w:u w:val="single"/>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E42EE0" w:rsidRDefault="00E42EE0" w:rsidP="00E42EE0">
      <w:pPr>
        <w:tabs>
          <w:tab w:val="left" w:pos="0"/>
        </w:tabs>
        <w:ind w:firstLine="360"/>
        <w:jc w:val="both"/>
        <w:rPr>
          <w:rFonts w:ascii="Bookman Old Style" w:hAnsi="Bookman Old Style"/>
          <w:b/>
          <w:i/>
        </w:rPr>
      </w:pPr>
    </w:p>
    <w:p w:rsidR="00E42EE0" w:rsidRDefault="00E42EE0" w:rsidP="001D5107">
      <w:pPr>
        <w:ind w:firstLine="708"/>
        <w:jc w:val="both"/>
        <w:rPr>
          <w:rFonts w:ascii="Bookman Old Style" w:hAnsi="Bookman Old Style"/>
          <w:b/>
          <w:i/>
        </w:rPr>
      </w:pPr>
    </w:p>
    <w:p w:rsidR="00E42EE0" w:rsidRPr="000A4B32" w:rsidRDefault="00E42EE0" w:rsidP="00E42EE0">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E42EE0"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E42EE0"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0B47C8" w:rsidRDefault="00E42EE0" w:rsidP="00E42EE0">
      <w:pPr>
        <w:pStyle w:val="AralkYok"/>
        <w:ind w:left="1416" w:firstLine="708"/>
        <w:rPr>
          <w:rFonts w:ascii="Bookman Old Style" w:hAnsi="Bookman Old Style"/>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sectPr w:rsidR="000B47C8"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48A" w:rsidRDefault="00E0248A" w:rsidP="005C41D9">
      <w:pPr>
        <w:spacing w:after="0" w:line="240" w:lineRule="auto"/>
      </w:pPr>
      <w:r>
        <w:separator/>
      </w:r>
    </w:p>
  </w:endnote>
  <w:endnote w:type="continuationSeparator" w:id="1">
    <w:p w:rsidR="00E0248A" w:rsidRDefault="00E024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48A" w:rsidRDefault="00E0248A" w:rsidP="005C41D9">
      <w:pPr>
        <w:spacing w:after="0" w:line="240" w:lineRule="auto"/>
      </w:pPr>
      <w:r>
        <w:separator/>
      </w:r>
    </w:p>
  </w:footnote>
  <w:footnote w:type="continuationSeparator" w:id="1">
    <w:p w:rsidR="00E0248A" w:rsidRDefault="00E024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9618"/>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554C2"/>
    <w:rsid w:val="002633A1"/>
    <w:rsid w:val="00274829"/>
    <w:rsid w:val="0028005E"/>
    <w:rsid w:val="00295959"/>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909D2"/>
    <w:rsid w:val="009917BE"/>
    <w:rsid w:val="009974ED"/>
    <w:rsid w:val="009A16D8"/>
    <w:rsid w:val="009A2015"/>
    <w:rsid w:val="009A493B"/>
    <w:rsid w:val="009B31E8"/>
    <w:rsid w:val="009B3E7D"/>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248A"/>
    <w:rsid w:val="00E03DCF"/>
    <w:rsid w:val="00E06706"/>
    <w:rsid w:val="00E231CB"/>
    <w:rsid w:val="00E23C42"/>
    <w:rsid w:val="00E24AA7"/>
    <w:rsid w:val="00E42EE0"/>
    <w:rsid w:val="00E4390A"/>
    <w:rsid w:val="00E456EB"/>
    <w:rsid w:val="00E6485E"/>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9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662</Words>
  <Characters>3779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2021-01-08T08:00:00Z</cp:lastPrinted>
  <dcterms:created xsi:type="dcterms:W3CDTF">2022-06-27T11:19:00Z</dcterms:created>
  <dcterms:modified xsi:type="dcterms:W3CDTF">2022-07-04T06:18:00Z</dcterms:modified>
</cp:coreProperties>
</file>